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SP.524.1.2.2023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SP.ZD-0067/23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rsprawy"/>
        <w:spacing w:before="0" w:after="0"/>
        <w:rPr/>
      </w:pPr>
      <w:r>
        <w:rPr/>
        <w:tab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15.02.2023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eastAsia="Times New Roman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>
      <w:pPr>
        <w:pStyle w:val="Normal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/>
      </w:pPr>
      <w:r>
        <w:rPr>
          <w:color w:val="C9211E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Na podstawie art. 15 ust. 2 d ustawy z dnia 24 kwietnia 2003 r. o działalności pożytku publicznego i o wolontariacie (t.j. Dz.U. 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2022</w:t>
      </w:r>
      <w:r>
        <w:rPr>
          <w:color w:val="auto"/>
          <w:sz w:val="24"/>
          <w:szCs w:val="24"/>
        </w:rPr>
        <w:t xml:space="preserve"> poz.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 xml:space="preserve">1327 </w:t>
      </w:r>
      <w:r>
        <w:rPr>
          <w:color w:val="auto"/>
          <w:sz w:val="24"/>
          <w:szCs w:val="24"/>
        </w:rPr>
        <w:t xml:space="preserve">z poźn. zm.) oraz w związku </w:t>
        <w:br/>
        <w:t>z</w:t>
      </w:r>
      <w:r>
        <w:rPr>
          <w:i/>
          <w:iCs/>
          <w:color w:val="auto"/>
          <w:sz w:val="24"/>
          <w:szCs w:val="24"/>
        </w:rPr>
        <w:t xml:space="preserve"> Zarządzeniem Nr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2399/</w:t>
      </w:r>
      <w:r>
        <w:rPr>
          <w:i/>
          <w:iCs/>
          <w:color w:val="auto"/>
          <w:sz w:val="24"/>
          <w:szCs w:val="24"/>
        </w:rPr>
        <w:t xml:space="preserve">2023   Prezydenta Miasta Racibórz z dnia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14 lutego 2023</w:t>
      </w:r>
      <w:r>
        <w:rPr>
          <w:i/>
          <w:iCs/>
          <w:color w:val="auto"/>
          <w:sz w:val="24"/>
          <w:szCs w:val="24"/>
        </w:rPr>
        <w:t xml:space="preserve"> r.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 w sprawie </w:t>
      </w:r>
      <w:r>
        <w:rPr>
          <w:rFonts w:cs="Times New Roman"/>
          <w:b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ogłoszenia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otwartego konkursu ofert  na realizację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w roku 2023 zadań  publicznych pn.</w:t>
      </w:r>
      <w:r>
        <w:rPr>
          <w:rFonts w:eastAsia="Calibri" w:cs="Times New Roman" w:ascii="Times New Roman" w:hAnsi="Times New Roman"/>
          <w:b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: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b w:val="false"/>
          <w:bCs w:val="false"/>
          <w:color w:val="auto"/>
        </w:rPr>
        <w:t>„Propagowanie zdrowego sposobu spędzania czasu wolnego poprzez organizację zajęć o charakterze sportowym i rekreacyjnym dla dzieci i młodzieży wraz z zajęciami profilaktycznymi”, „Organizacja  zajęć mających na celu pobudzenie aktywności życiowej osób starszych” , „Wspieranie działań poprawiających jakość życia osób niepełnosprawnych”.</w:t>
      </w:r>
    </w:p>
    <w:p>
      <w:pPr>
        <w:pStyle w:val="Normal"/>
        <w:tabs>
          <w:tab w:val="clear" w:pos="720"/>
          <w:tab w:val="left" w:pos="855" w:leader="none"/>
        </w:tabs>
        <w:spacing w:before="119" w:after="119"/>
        <w:rPr>
          <w:rFonts w:ascii="Times New Roman" w:hAnsi="Times New Roman" w:eastAsia="Calibri" w:cs="Times New Roman"/>
          <w:i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imes New Roman" w:ascii="Times New Roman" w:hAnsi="Times New Roman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rmal"/>
        <w:tabs>
          <w:tab w:val="clear" w:pos="720"/>
          <w:tab w:val="left" w:pos="855" w:leader="none"/>
        </w:tabs>
        <w:spacing w:before="119" w:after="119"/>
        <w:rPr>
          <w:rFonts w:ascii="Times New Roman" w:hAnsi="Times New Roman" w:cs="Times New Roman"/>
          <w:b w:val="false"/>
          <w:b w:val="false"/>
          <w:bCs w:val="false"/>
          <w:i/>
          <w:i/>
          <w:iCs/>
          <w:strike w:val="false"/>
          <w:dstrike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>
          <w:color w:val="auto"/>
        </w:rPr>
      </w:pPr>
      <w:r>
        <w:rPr>
          <w:i/>
          <w:iCs/>
          <w:color w:val="auto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Prezydent Miasta Racibórz ogłasza nabór kandydatów na członków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color w:val="auto"/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  <w:br/>
        <w:t xml:space="preserve">i podmioty wymienione w art. 3 ust. 3.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ab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Do zadań komisji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konkursowej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należy: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1.  Opiniowanie złożonych przez organizacje ofert.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2. Przedłożenie Prezydentowi Miasta Racibórz pozytywnej lub negatywnej opinii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sz w:val="24"/>
          <w:szCs w:val="24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  <w:t xml:space="preserve">Do członków komisji konkursowej biorących udział w opiniowaniu ofert stosuje się przepisy </w:t>
      </w:r>
      <w:r>
        <w:fldChar w:fldCharType="begin"/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instrText> HYPERLINK "https://sip.lex.pl/" \l "/document/16784712?cm=DOCUMENT"</w:instrTex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separate"/>
      </w:r>
      <w:r>
        <w:rPr>
          <w:rStyle w:val="Czeinternetowe"/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ustawy</w: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end"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z dnia 14 czerwca 1960 r. - Kodeks postępowania administracyjnego, dotyczące wyłączenia pracownika.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ab/>
        <w:t xml:space="preserve">Udział w pracach komisji ma charakter nieodpłatny.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znajdującym się pod zamieszczonym ogłoszeniem w terminie do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>02.03.2023 r.</w:t>
      </w: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i w:val="false"/>
          <w:iCs w:val="false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Spraw Społecznych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  <w:tab/>
        <w:tab/>
        <w:tab/>
        <w:tab/>
      </w:r>
      <w:r>
        <w:rPr>
          <w:rFonts w:ascii="Calibri Light" w:hAnsi="Calibri Light"/>
          <w:sz w:val="24"/>
          <w:szCs w:val="24"/>
        </w:rPr>
        <w:t>PREZYDENT MIASTA</w:t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  <w:tab/>
        <w:tab/>
        <w:tab/>
        <w:t xml:space="preserve">             </w:t>
        <w:tab/>
      </w:r>
      <w:r>
        <w:rPr>
          <w:rFonts w:ascii="Calibri Light" w:hAnsi="Calibri Light"/>
          <w:sz w:val="24"/>
          <w:szCs w:val="24"/>
        </w:rPr>
        <w:t>DARIUSZ POLOWY</w:t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agwek1"/>
        <w:jc w:val="center"/>
        <w:rPr>
          <w:b/>
          <w:b/>
          <w:bCs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qFormat/>
    <w:rPr>
      <w:b/>
      <w:bCs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Calibri" w:hAnsi="Calibri" w:cs="Calibri"/>
      <w:color w:val="auto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paragraph" w:styleId="Nagwek2AP">
    <w:name w:val="Nagłówek 2 AP"/>
    <w:basedOn w:val="Nagwek2"/>
    <w:qFormat/>
    <w:pPr>
      <w:keepNext w:val="true"/>
      <w:spacing w:before="0" w:after="0"/>
    </w:pPr>
    <w:rPr>
      <w:rFonts w:ascii="Times New Roman" w:hAnsi="Times New Roman" w:eastAsia="Microsoft YaHei"/>
      <w:b/>
      <w:bCs/>
      <w:sz w:val="20"/>
      <w:szCs w:val="20"/>
    </w:rPr>
  </w:style>
  <w:style w:type="paragraph" w:styleId="Nagwek1AP">
    <w:name w:val="Nagłówek 1 AP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8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Application>LibreOffice/7.1.2.2$Windows_X86_64 LibreOffice_project/8a45595d069ef5570103caea1b71cc9d82b2aae4</Application>
  <AppVersion>15.0000</AppVersion>
  <Pages>2</Pages>
  <Words>371</Words>
  <Characters>2409</Characters>
  <CharactersWithSpaces>2818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2023-02-23T11:11:55Z</dcterms:modified>
  <cp:revision>94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