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17" w:hanging="0"/>
        <w:jc w:val="center"/>
        <w:outlineLvl w:val="0"/>
        <w:rPr>
          <w:rFonts w:eastAsia="Times New Roman" w:cs="Times New Roman"/>
          <w:b/>
          <w:b/>
          <w:bCs/>
          <w:color w:val="000000"/>
          <w:kern w:val="2"/>
          <w:sz w:val="28"/>
          <w:szCs w:val="28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kern w:val="2"/>
          <w:sz w:val="24"/>
          <w:szCs w:val="24"/>
          <w:lang w:eastAsia="pl-PL"/>
        </w:rPr>
        <w:t>Umowa nr ..............................</w:t>
      </w:r>
    </w:p>
    <w:p>
      <w:pPr>
        <w:pStyle w:val="Normal"/>
        <w:shd w:val="clear" w:color="auto" w:fill="FFFFFF"/>
        <w:spacing w:lineRule="auto" w:line="240" w:before="0" w:after="0"/>
        <w:ind w:left="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Zawarta w dniu .......................................... w Raciborzu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pomiędzy: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Miastem Racibórz z siedzibą w Raciborzu przy ulicy Króla Stefana Batorego 6 reprezentowanym przez: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Dariusza Polowego </w:t>
      </w:r>
      <w:r>
        <w:rPr>
          <w:rFonts w:eastAsia="Times New Roman" w:cs="Times New Roman" w:ascii="Calibri" w:hAnsi="Calibri"/>
          <w:b w:val="false"/>
          <w:bCs w:val="false"/>
          <w:color w:val="000000"/>
          <w:sz w:val="24"/>
          <w:szCs w:val="24"/>
          <w:lang w:eastAsia="pl-PL"/>
        </w:rPr>
        <w:t>– Prezydenta Miasta.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NIP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639-10-02-175                           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REGON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276258397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zwanym dalej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„Zamawiającym"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a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......................................................................................z siedzibą w ..........................................</w:t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ul. ........................................................... reprezentowanym przez:………………………………………..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>
        <w:rPr>
          <w:rFonts w:eastAsia="Times New Roman" w:cs="Times New Roman"/>
          <w:color w:val="000000"/>
          <w:sz w:val="24"/>
          <w:szCs w:val="24"/>
          <w:lang w:val="de-DE"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11" w:hanging="0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val="de-DE" w:eastAsia="pl-PL"/>
        </w:rPr>
        <w:t xml:space="preserve">NIP................................................. REGON..................................................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zwanym dalej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„Wykonawcą"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została zawarta umowa o następującej treści: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150" w:right="4145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1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17" w:hanging="0"/>
        <w:jc w:val="center"/>
        <w:outlineLvl w:val="5"/>
        <w:rPr>
          <w:rFonts w:eastAsia="Times New Roman" w:cs="Times New Roman"/>
          <w:b/>
          <w:b/>
          <w:bCs/>
          <w:color w:val="000000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Przedmiot umowy </w:t>
      </w:r>
    </w:p>
    <w:p>
      <w:pPr>
        <w:pStyle w:val="Normal"/>
        <w:shd w:val="clear" w:color="auto" w:fill="FFFFFF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1.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Przedmiotem niniejszej umowy jest wykonanie robót budowlanych dotyczących zadania pod nazwą :</w:t>
      </w:r>
    </w:p>
    <w:p>
      <w:pPr>
        <w:pStyle w:val="Normal"/>
        <w:spacing w:lineRule="auto" w:line="240" w:before="0" w:after="0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jc w:val="center"/>
        <w:rPr>
          <w:rFonts w:eastAsia="Calibri" w:cs="Times New Roman"/>
        </w:rPr>
      </w:pPr>
      <w:r>
        <w:rPr>
          <w:rFonts w:eastAsia="Calibri" w:cs="Times New Roman" w:ascii="Calibri" w:hAnsi="Calibri"/>
          <w:b/>
          <w:i/>
          <w:sz w:val="24"/>
          <w:szCs w:val="24"/>
        </w:rPr>
        <w:t>Budowa placu zabaw na Osiedlu XXX lecia przy ul. Maćkowskiego w Raciborzu.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Opis   przedmiotu   zamówienia   zawiera   przedmiar   i dokumentacja projektowa dotyczące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przedmiotu niniejszej umowy.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2.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>
      <w:pPr>
        <w:pStyle w:val="Normal"/>
        <w:shd w:val="clear" w:color="auto" w:fill="FFFFFF"/>
        <w:spacing w:lineRule="auto" w:line="240" w:before="0" w:after="0"/>
        <w:ind w:right="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-17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2</w:t>
      </w:r>
    </w:p>
    <w:p>
      <w:pPr>
        <w:pStyle w:val="Normal"/>
        <w:shd w:val="clear" w:color="auto" w:fill="FFFFFF"/>
        <w:spacing w:lineRule="auto" w:line="240" w:before="0" w:after="0"/>
        <w:ind w:right="-17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Obowiązki stron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 Strony umowy zobowiązane są do: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Współdziałania w realizacji przedmiotu umowy.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2. Obowiązki Zamawiającego: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Dostarczenie Wykonawcy, w jednym egzemplarzu w formie papierowej</w:t>
      </w:r>
      <w:r>
        <w:rPr>
          <w:rFonts w:eastAsia="Times New Roman" w:cs="Times New Roman" w:ascii="Calibri" w:hAnsi="Calibri"/>
          <w:color w:val="FF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dokumentacji projektowej, obejmującej przedmiot niniejszej umowy.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Przekazanie placu budowy.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Dokonywanie odbiorów wykonanych prac na zasadach określonych w § 5 niniejszej umowy.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Zapewnienie bieżącego nadzoru inwestorskiego i w razie konieczności autorskiego.</w:t>
      </w:r>
    </w:p>
    <w:p>
      <w:pPr>
        <w:pStyle w:val="Normal"/>
        <w:numPr>
          <w:ilvl w:val="1"/>
          <w:numId w:val="2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Udział w organizowanych przez Wykonawcę radach budowy.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3. Obowiązki Wykonawcy :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Prawidłowe wykonanie wszystkich robót związanych z realizacją przedmiotu umowy, zgodnie z warunkami umowy, dokumentacją projektową oraz z aktualnie obowiązującymi normami i przepisami techniczno-budowlanymi, a także zasadami wiedzy technicznej i sztuką budowlaną.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Przejęcia placu budowy od Zamawiającego. 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Rozpoczęcie robót budowlanych w terminie do 14 dni od daty przejęcia placu budowy.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Zorganizowanie na własny koszt placu budowy, w tym: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uzgodnienie, wyznaczenie i wykonanie dróg komunikacyjnych niezbędnych dla prowadzenia robót, ich oznakowanie, zabezpieczenie i właściwe utrzymanie,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40" w:before="0" w:after="0"/>
        <w:ind w:left="1418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wykonanie wszystkich innych czynności niezbędnych do właściwego wykonania prac.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Ponoszenie pełnej odpowiedzialności za teren budowy od chwili przejęcia placu budowy do dnia podpisania protokołu końcowego odbioru robót.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Właściwe utrzymanie terenów wokół placu budowy oraz dróg dojazdowych w związku z prowadzoną inwestycją.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283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735" w:leader="none"/>
        </w:tabs>
        <w:spacing w:lineRule="auto" w:line="240" w:before="0" w:after="0"/>
        <w:ind w:left="709" w:right="6" w:hanging="425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przypadku korzystania z innych usług Zamawiającego ich zakres i sposób rozliczenia będzie przedmiotem odrębnej umowy.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709" w:right="181" w:hanging="425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851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Dostarczenie niezbędnych dokumentów potwierdzających, że parametry techniczne zastosowanych materiałów i urządzeń spełniają wymagania podane w dokumentacji projektowej oraz przywołanych normach, przed ich zabudowaniem, do akceptacji Zamawiającemu.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993" w:right="181" w:hanging="709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851" w:leader="none"/>
          <w:tab w:val="left" w:pos="993" w:leader="none"/>
        </w:tabs>
        <w:spacing w:lineRule="auto" w:line="240" w:before="0" w:after="0"/>
        <w:ind w:left="851" w:right="181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Przeszkolenie w zakresie obsługi dostarczonych urządzeń i instalacji osób wskazanych przez użytkownika.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81" w:hanging="709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Jako wytwarzający odpady - zapewnienie przestrzegania przepisów prawa wynikających z następujących ustaw: 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Ustawy Prawo ochrony środowiska,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Ustawy o odpadach,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Ustawy o utrzymaniu czystości i porządku w gminach,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20"/>
          <w:tab w:val="left" w:pos="1276" w:leader="none"/>
          <w:tab w:val="left" w:pos="1418" w:leader="none"/>
        </w:tabs>
        <w:spacing w:lineRule="auto" w:line="240" w:before="0" w:after="0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Regulamin utrzymania czystości i porządku w gminie Racibórz . </w:t>
      </w:r>
    </w:p>
    <w:p>
      <w:pPr>
        <w:pStyle w:val="ListParagraph"/>
        <w:numPr>
          <w:ilvl w:val="1"/>
          <w:numId w:val="3"/>
        </w:numPr>
        <w:shd w:val="clear" w:color="auto" w:fill="FFFFFF"/>
        <w:tabs>
          <w:tab w:val="clear" w:pos="720"/>
          <w:tab w:val="left" w:pos="900" w:leader="none"/>
          <w:tab w:val="left" w:pos="1134" w:leader="none"/>
        </w:tabs>
        <w:spacing w:lineRule="auto" w:line="240" w:before="0" w:after="0"/>
        <w:ind w:left="993" w:right="181" w:hanging="709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Zapewnienie na własny koszt transportu odpadów do miejsca ich wykorzystania lub utylizacji, łącznie z kosztami utylizacji.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Uzgodnienie z Zamawiającym sposobu zagospodarowania materiałów z odzysku oraz zapewnienie na własny koszt ich transportu na miejsce składowania.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Prowadzenie geodezyjnej obsługi budowy wraz z naniesieniem zmian powykonawczych do właściwego Zasobu Geodezyjnego na własny koszt.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Opracowanie kompletnej dokumentacji powykonawczej, w formie papierowej, w jednym egzemplarzu wraz z pomiarami geodezyjnymi powykonawczymi, i przekazanie jej Zamawiającemu.</w:t>
      </w:r>
      <w:r>
        <w:rPr>
          <w:rFonts w:eastAsia="Times New Roman" w:cs="Times New Roman" w:ascii="Calibri" w:hAnsi="Calibri"/>
          <w:color w:val="FF0000"/>
          <w:sz w:val="24"/>
          <w:szCs w:val="24"/>
          <w:lang w:eastAsia="pl-PL"/>
        </w:rPr>
        <w:t xml:space="preserve"> 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Zapewnienie dozoru mienia na terenie robót na własny koszt.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Koordynacja prac realizowanych przez podwykonawców oraz organizowanie i kierowanie radami budowy w uzgodnieniu z Zamawiającym.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Prowadzenie Dziennika Budowy i udostępnianie go Zamawiającemu lub osobom przez niego umocowanym, posiadającym wymagane przepisami prawa uprawnienia, celem dokonywania wpisów i potwierdzeń, jeżeli jest wymagane.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Zgłaszanie obiektów i robót do odbioru, w terminach i na zasadach określonych w § 5 niniejszej umowy oraz zgodnie z harmonogramem rzeczowo- finansowym, stanowiącym Załącznik nr 2 do niniejszej umowy.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  <w:tab w:val="left" w:pos="851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Przestrzeganie obowiązujących przepisów prawa w szczególności bhp, ppoż. i ochrony środowiska.</w:t>
      </w:r>
    </w:p>
    <w:p>
      <w:pPr>
        <w:pStyle w:val="Normal"/>
        <w:numPr>
          <w:ilvl w:val="1"/>
          <w:numId w:val="3"/>
        </w:numPr>
        <w:shd w:val="clear" w:color="auto" w:fill="FFFFFF"/>
        <w:tabs>
          <w:tab w:val="clear" w:pos="720"/>
          <w:tab w:val="left" w:pos="709" w:leader="none"/>
          <w:tab w:val="left" w:pos="851" w:leader="none"/>
        </w:tabs>
        <w:spacing w:lineRule="auto" w:line="240" w:before="0" w:after="0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Zapewnienie nadzoru nad prowadzonymi robotami przez pracowników Wykonawcy posiadających odpowiednie, wymagane obowiązującymi przepisami prawa uprawnienia.</w:t>
      </w:r>
    </w:p>
    <w:p>
      <w:pPr>
        <w:pStyle w:val="Normal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170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>
      <w:pPr>
        <w:pStyle w:val="Normal"/>
        <w:widowControl/>
        <w:numPr>
          <w:ilvl w:val="1"/>
          <w:numId w:val="3"/>
        </w:numPr>
        <w:shd w:val="clear" w:color="auto" w:fill="FFFFFF"/>
        <w:tabs>
          <w:tab w:val="clear" w:pos="720"/>
          <w:tab w:val="left" w:pos="993" w:leader="none"/>
        </w:tabs>
        <w:bidi w:val="0"/>
        <w:spacing w:lineRule="auto" w:line="240" w:before="0" w:after="0"/>
        <w:ind w:left="737" w:right="170" w:hanging="51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Utrzymanie porządku i czystości na placu budowy w czasie realizacji przedmiotu umowy, na własny koszt.</w:t>
      </w:r>
    </w:p>
    <w:p>
      <w:pPr>
        <w:pStyle w:val="Normal"/>
        <w:widowControl/>
        <w:numPr>
          <w:ilvl w:val="1"/>
          <w:numId w:val="3"/>
        </w:numPr>
        <w:tabs>
          <w:tab w:val="clear" w:pos="720"/>
          <w:tab w:val="left" w:pos="735" w:leader="none"/>
        </w:tabs>
        <w:bidi w:val="0"/>
        <w:spacing w:lineRule="auto" w:line="240" w:before="0" w:after="0"/>
        <w:ind w:left="964" w:right="0" w:hanging="68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 szkody na budowie odpowiada Wykonawca.</w:t>
      </w:r>
    </w:p>
    <w:p>
      <w:pPr>
        <w:pStyle w:val="Normal"/>
        <w:widowControl/>
        <w:numPr>
          <w:ilvl w:val="1"/>
          <w:numId w:val="3"/>
        </w:numPr>
        <w:tabs>
          <w:tab w:val="clear" w:pos="720"/>
          <w:tab w:val="left" w:pos="735" w:leader="none"/>
        </w:tabs>
        <w:bidi w:val="0"/>
        <w:spacing w:lineRule="auto" w:line="240" w:before="0" w:after="0"/>
        <w:ind w:left="794" w:right="0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gwarantuje dostarczenie na własny koszt materiałów pomocniczych do zabezpieczenia elementów budowy.</w:t>
      </w:r>
    </w:p>
    <w:p>
      <w:pPr>
        <w:pStyle w:val="Normal"/>
        <w:widowControl/>
        <w:numPr>
          <w:ilvl w:val="1"/>
          <w:numId w:val="3"/>
        </w:numPr>
        <w:tabs>
          <w:tab w:val="clear" w:pos="720"/>
          <w:tab w:val="left" w:pos="993" w:leader="none"/>
        </w:tabs>
        <w:bidi w:val="0"/>
        <w:spacing w:lineRule="auto" w:line="240" w:before="0" w:after="0"/>
        <w:ind w:left="794" w:right="0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oświadcza, że zapoznał się z dokumentacją projektową i uznaje te dokumenty za wystarczającą podstawę do realizacji przedmiotu niniejszej umowy oraz nie wnosi uwag co do dokumentacji projektowej, zakresu prac oraz stanu placu budowy.</w:t>
      </w:r>
    </w:p>
    <w:p>
      <w:pPr>
        <w:pStyle w:val="Normal"/>
        <w:widowControl/>
        <w:numPr>
          <w:ilvl w:val="1"/>
          <w:numId w:val="3"/>
        </w:numPr>
        <w:tabs>
          <w:tab w:val="clear" w:pos="720"/>
          <w:tab w:val="left" w:pos="855" w:leader="none"/>
        </w:tabs>
        <w:bidi w:val="0"/>
        <w:spacing w:lineRule="auto" w:line="240" w:before="0" w:after="0"/>
        <w:ind w:left="964" w:right="0" w:hanging="62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>
        <w:rPr>
          <w:rFonts w:eastAsia="Times New Roman" w:cs="Times New Roman" w:ascii="Calibri" w:hAnsi="Calibri"/>
          <w:color w:val="C9211E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 dnia 11 września 2019 r. Prawo zamówień publicznych zwanej dalej „ustawą”. </w:t>
      </w:r>
    </w:p>
    <w:p>
      <w:pPr>
        <w:pStyle w:val="Normal"/>
        <w:numPr>
          <w:ilvl w:val="1"/>
          <w:numId w:val="3"/>
        </w:numPr>
        <w:tabs>
          <w:tab w:val="clear" w:pos="720"/>
          <w:tab w:val="left" w:pos="993" w:leader="none"/>
        </w:tabs>
        <w:spacing w:lineRule="auto" w:line="240" w:before="0" w:after="0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Zamawiającemu przysługuje prawo żądania zmiany kierownika budowy (robót), a w szczególności jeżeli ten realizuje roboty w sposób wadliwy, niezgodny z dokumentacją projektową  i obowiązującymi przepisami prawa lub też nie realizuje ustaleń i zaleceń dokonanych na radach budowy. </w:t>
      </w:r>
    </w:p>
    <w:p>
      <w:pPr>
        <w:pStyle w:val="Normal"/>
        <w:numPr>
          <w:ilvl w:val="1"/>
          <w:numId w:val="3"/>
        </w:numPr>
        <w:tabs>
          <w:tab w:val="clear" w:pos="720"/>
          <w:tab w:val="left" w:pos="993" w:leader="none"/>
        </w:tabs>
        <w:spacing w:lineRule="auto" w:line="240" w:before="0" w:after="0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>
      <w:pPr>
        <w:pStyle w:val="Normal"/>
        <w:numPr>
          <w:ilvl w:val="1"/>
          <w:numId w:val="3"/>
        </w:numPr>
        <w:tabs>
          <w:tab w:val="clear" w:pos="720"/>
          <w:tab w:val="left" w:pos="993" w:leader="none"/>
        </w:tabs>
        <w:spacing w:lineRule="auto" w:line="240" w:before="0" w:after="0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>
      <w:pPr>
        <w:pStyle w:val="Normal"/>
        <w:spacing w:lineRule="auto" w:line="240" w:before="0" w:after="0"/>
        <w:ind w:left="709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3</w:t>
      </w:r>
    </w:p>
    <w:p>
      <w:pPr>
        <w:pStyle w:val="Normal"/>
        <w:spacing w:lineRule="auto" w:line="240" w:before="0" w:after="0"/>
        <w:ind w:left="284" w:hanging="425"/>
        <w:jc w:val="center"/>
        <w:rPr>
          <w:rFonts w:eastAsia="Times New Roman" w:cs="Times New Roman"/>
          <w:b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</w:r>
    </w:p>
    <w:p>
      <w:pPr>
        <w:pStyle w:val="Normal"/>
        <w:spacing w:lineRule="auto" w:line="240" w:before="0" w:after="0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Personel Wykonawcy</w:t>
      </w:r>
    </w:p>
    <w:p>
      <w:pPr>
        <w:pStyle w:val="Normal"/>
        <w:spacing w:lineRule="auto" w:line="240" w:before="0" w:after="0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Przedstawicielem Wykonawcy na budowie są: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1) Pełniący obowiązki Kierownika Budowy lub robót …………………………………………….,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Zmiana kierownika budowy,  w  trakcie  realizacji  przedmiotu niniejszej umowy, musi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być   uzasadniona   przez   Wykonawcę   na   piśmie   i   wymaga   pisemnej  akceptacji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Zamawiającego.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Osoba proponowana na zamianę winna posiadać uprawnienia co najmniej równoważne  z uprawnieniami osoby wymienionej w ofercie.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>
      <w:pPr>
        <w:pStyle w:val="Normal"/>
        <w:spacing w:lineRule="auto" w:line="240" w:before="0" w:after="0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45" w:hanging="0"/>
        <w:jc w:val="center"/>
        <w:outlineLvl w:val="4"/>
        <w:rPr>
          <w:rFonts w:eastAsia="Times New Roman" w:cs="Times New Roman"/>
          <w:b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4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right="-45" w:hanging="0"/>
        <w:jc w:val="center"/>
        <w:outlineLvl w:val="4"/>
        <w:rPr>
          <w:rFonts w:eastAsia="Times New Roman" w:cs="Times New Roman"/>
          <w:b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Terminy wykonania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eastAsia="Times New Roman" w:cs="Times New Roman"/>
          <w:b/>
          <w:b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Termin wykonania przedmiotu umowy ustala się na dzień </w:t>
      </w:r>
      <w:r>
        <w:rPr>
          <w:rFonts w:eastAsia="Times New Roman" w:cs="Times New Roman" w:ascii="Calibri" w:hAnsi="Calibri"/>
          <w:b/>
          <w:color w:val="000000"/>
          <w:sz w:val="24"/>
          <w:szCs w:val="24"/>
          <w:lang w:eastAsia="pl-PL"/>
        </w:rPr>
        <w:t>30.07.2021 r.</w:t>
      </w:r>
    </w:p>
    <w:p>
      <w:pPr>
        <w:pStyle w:val="Normal"/>
        <w:shd w:val="clear" w:color="auto" w:fill="FFFFFF"/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2.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>
      <w:pPr>
        <w:pStyle w:val="Normal"/>
        <w:shd w:val="clear" w:color="auto" w:fill="FFFFFF"/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5</w:t>
      </w:r>
    </w:p>
    <w:p>
      <w:pPr>
        <w:pStyle w:val="Normal"/>
        <w:keepNext w:val="true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outlineLvl w:val="1"/>
        <w:rPr>
          <w:rFonts w:eastAsia="Times New Roman" w:cs="Times New Roman"/>
          <w:b/>
          <w:b/>
          <w:bCs/>
          <w:color w:val="000000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Odbiory</w:t>
      </w:r>
    </w:p>
    <w:p>
      <w:pPr>
        <w:pStyle w:val="Normal"/>
        <w:tabs>
          <w:tab w:val="clear" w:pos="720"/>
          <w:tab w:val="left" w:pos="993" w:leader="none"/>
        </w:tabs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1"/>
          <w:numId w:val="7"/>
        </w:numPr>
        <w:shd w:val="clear" w:color="auto" w:fill="FFFFFF"/>
        <w:tabs>
          <w:tab w:val="clear" w:pos="720"/>
          <w:tab w:val="left" w:pos="426" w:leader="none"/>
          <w:tab w:val="left" w:pos="851" w:leader="none"/>
        </w:tabs>
        <w:spacing w:lineRule="auto" w:line="240" w:before="0" w:after="0"/>
        <w:ind w:left="42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Strony ustalają dla przedmiotu niniejszej umowy następujące rodzaje odbiorów: 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robót zanikowych i ulegających zakryciu,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częściowy,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końcowy,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pogwarancyjny i przed upływem okresu rękojmi.</w:t>
      </w:r>
    </w:p>
    <w:p>
      <w:pPr>
        <w:pStyle w:val="Normal"/>
        <w:numPr>
          <w:ilvl w:val="1"/>
          <w:numId w:val="7"/>
        </w:numPr>
        <w:tabs>
          <w:tab w:val="clear" w:pos="720"/>
          <w:tab w:val="left" w:pos="851" w:leader="none"/>
        </w:tabs>
        <w:spacing w:lineRule="auto" w:line="240" w:before="0" w:after="0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  a w szczególności: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2880"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Dziennika budowy,</w:t>
      </w:r>
    </w:p>
    <w:p>
      <w:pPr>
        <w:pStyle w:val="Normal"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spacing w:lineRule="auto" w:line="240" w:before="0" w:after="0"/>
        <w:ind w:left="1560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świadectw jakości, deklaracji zgodności, certyfikatów i atestów na zastosowane  i zabudowane wyroby budowlane, materiały i urządzenia,</w:t>
      </w:r>
    </w:p>
    <w:p>
      <w:pPr>
        <w:pStyle w:val="ListParagraph"/>
        <w:widowControl/>
        <w:numPr>
          <w:ilvl w:val="3"/>
          <w:numId w:val="7"/>
        </w:numPr>
        <w:tabs>
          <w:tab w:val="clear" w:pos="720"/>
          <w:tab w:val="left" w:pos="851" w:leader="none"/>
          <w:tab w:val="left" w:pos="1560" w:leader="none"/>
        </w:tabs>
        <w:bidi w:val="0"/>
        <w:spacing w:lineRule="auto" w:line="240" w:before="0" w:after="0"/>
        <w:ind w:left="1531" w:right="0" w:hanging="567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protokołów i zaświadczeń z przeprowadzonych przez Wykonawcę sprawdzeń, badań i prób,</w:t>
      </w:r>
    </w:p>
    <w:p>
      <w:pPr>
        <w:pStyle w:val="Normal"/>
        <w:numPr>
          <w:ilvl w:val="0"/>
          <w:numId w:val="8"/>
        </w:numPr>
        <w:tabs>
          <w:tab w:val="clear" w:pos="720"/>
          <w:tab w:val="left" w:pos="851" w:leader="none"/>
        </w:tabs>
        <w:spacing w:lineRule="auto" w:line="240" w:before="0" w:after="0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podejmie czynności odbiorowe, o których mowa ust. 1 niniejszego paragrafu,   w terminach, które wynoszą maksymalnie:</w:t>
      </w:r>
    </w:p>
    <w:p>
      <w:pPr>
        <w:pStyle w:val="Normal"/>
        <w:numPr>
          <w:ilvl w:val="1"/>
          <w:numId w:val="8"/>
        </w:numPr>
        <w:spacing w:lineRule="auto" w:line="240" w:before="0" w:after="0"/>
        <w:ind w:left="1440"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3 dni robocze dla robót zanikowych i ulegających zakryciu, </w:t>
      </w:r>
    </w:p>
    <w:p>
      <w:pPr>
        <w:pStyle w:val="Normal"/>
        <w:numPr>
          <w:ilvl w:val="1"/>
          <w:numId w:val="8"/>
        </w:numPr>
        <w:spacing w:lineRule="auto" w:line="240" w:before="0" w:after="0"/>
        <w:ind w:left="1440"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7 dni roboczych dla odbioru częściowego, </w:t>
      </w:r>
    </w:p>
    <w:p>
      <w:pPr>
        <w:pStyle w:val="Normal"/>
        <w:numPr>
          <w:ilvl w:val="1"/>
          <w:numId w:val="8"/>
        </w:numPr>
        <w:spacing w:lineRule="auto" w:line="240" w:before="0" w:after="0"/>
        <w:ind w:left="1440"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14 dni dla odbioru końcowego.</w:t>
      </w:r>
    </w:p>
    <w:p>
      <w:pPr>
        <w:pStyle w:val="Normal"/>
        <w:numPr>
          <w:ilvl w:val="1"/>
          <w:numId w:val="8"/>
        </w:numPr>
        <w:spacing w:lineRule="auto" w:line="240" w:before="0" w:after="0"/>
        <w:ind w:left="1440"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przed upływem okresu gwarancyjnego i okresu rękojmi ustalonego w umowie.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28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Gotowość do odbioru, o której mowa w ust. 7 niniejszego paragrafu potwierdzają kierownik budowy i inspektor nadzoru inwestorskiego.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iCs/>
          <w:color w:val="000000"/>
          <w:sz w:val="24"/>
          <w:szCs w:val="24"/>
          <w:lang w:eastAsia="pl-PL"/>
        </w:rPr>
        <w:t>Z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czynności odbioru częściowego będzie spisany „Protokół odbioru robót częściowych”. 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 bezskutecznym upływie terminu, o którym mowa w ust. 10</w:t>
      </w:r>
      <w:r>
        <w:rPr>
          <w:rFonts w:eastAsia="Times New Roman" w:cs="Times New Roman" w:ascii="Calibri" w:hAnsi="Calibri"/>
          <w:color w:val="FF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Gotowość do odbioru, o której mowa w ust. 12 niniejszego paragrafu potwierdzają kierownik budowy i inspektor nadzoru inwestorskiego.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 czynności odbioru końcowego będzie spisany „Protokół końcowy odbioru robót”.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Zakończenie czynności odbiorowych winno nastąpić najpóźniej 21 dnia licząc od dnia ich rozpoczęcia.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„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Protokół końcowy odbioru robót” ze strony Zamawiającego i Wykonawcy podpisują osoby upoważnione w obecności kierownika budowy i inspektora nadzoru.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720" w:right="6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 dniem podpisania protokołu końcowego odbioru robót przechodzi na Zamawiającego ryzyko utraty lub uszkodzenia przedmiotu umowy.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Jeżeli w toku czynności odbioru końcowego przedmiotu umowy zostaną stwierdzone: </w:t>
      </w:r>
    </w:p>
    <w:p>
      <w:pPr>
        <w:pStyle w:val="Normal"/>
        <w:numPr>
          <w:ilvl w:val="4"/>
          <w:numId w:val="8"/>
        </w:numPr>
        <w:shd w:val="clear" w:color="auto" w:fill="FFFFFF"/>
        <w:tabs>
          <w:tab w:val="clear" w:pos="720"/>
          <w:tab w:val="left" w:pos="1134" w:leader="none"/>
        </w:tabs>
        <w:spacing w:lineRule="auto" w:line="240" w:before="0" w:after="0"/>
        <w:ind w:left="3600" w:right="6"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Wady nadające się do usunięcia to:</w:t>
      </w:r>
    </w:p>
    <w:p>
      <w:pPr>
        <w:pStyle w:val="ListParagraph"/>
        <w:numPr>
          <w:ilvl w:val="0"/>
          <w:numId w:val="22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Zamawiający nakazuje usunięcie wad wyznaczając odpowiedni termin na ich usunięcie, </w:t>
      </w:r>
    </w:p>
    <w:p>
      <w:pPr>
        <w:pStyle w:val="ListParagraph"/>
        <w:numPr>
          <w:ilvl w:val="0"/>
          <w:numId w:val="22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zgłosi pisemnie fakt usunięcia wad w terminie wyznaczonym przez Zamawiającego,</w:t>
      </w:r>
    </w:p>
    <w:p>
      <w:pPr>
        <w:pStyle w:val="ListParagraph"/>
        <w:numPr>
          <w:ilvl w:val="0"/>
          <w:numId w:val="22"/>
        </w:numPr>
        <w:shd w:val="clear" w:color="auto" w:fill="FFFFFF"/>
        <w:spacing w:lineRule="auto" w:line="240" w:before="0" w:after="0"/>
        <w:ind w:left="1418" w:right="6" w:hanging="284"/>
        <w:contextualSpacing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Odbiór przedmiotu umowy po usunięciu wad nastąpi protokolarnie najpóźniej w terminie 3 dni od daty pisemnego zgłoszenia ich usunięcia przez Wykonawcę,</w:t>
      </w:r>
    </w:p>
    <w:p>
      <w:pPr>
        <w:pStyle w:val="ListParagraph"/>
        <w:numPr>
          <w:ilvl w:val="0"/>
          <w:numId w:val="22"/>
        </w:numPr>
        <w:shd w:val="clear" w:color="auto" w:fill="FFFFFF"/>
        <w:spacing w:lineRule="auto" w:line="240" w:before="0" w:after="0"/>
        <w:ind w:left="1134" w:right="6" w:hanging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Terminem odbioru końcowego zadania będzie termin spisania „Protokołu po usunięcia wad”.</w:t>
      </w:r>
    </w:p>
    <w:p>
      <w:pPr>
        <w:pStyle w:val="ListParagraph"/>
        <w:numPr>
          <w:ilvl w:val="4"/>
          <w:numId w:val="8"/>
        </w:numPr>
        <w:shd w:val="clear" w:color="auto" w:fill="FFFFFF"/>
        <w:tabs>
          <w:tab w:val="clear" w:pos="720"/>
          <w:tab w:val="left" w:pos="1134" w:leader="none"/>
        </w:tabs>
        <w:spacing w:lineRule="auto" w:line="240" w:before="0" w:after="0"/>
        <w:ind w:left="3600" w:hanging="2891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Wady nie nadające się do usunięcia to:</w:t>
      </w:r>
    </w:p>
    <w:p>
      <w:pPr>
        <w:pStyle w:val="Normal"/>
        <w:shd w:val="clear" w:color="auto" w:fill="FFFFFF"/>
        <w:spacing w:lineRule="auto" w:line="240" w:before="0" w:after="0"/>
        <w:ind w:left="1418" w:right="17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a) jeżeli wady umożliwiają użytkowanie obiektu zgodnie z jego przeznaczeniem Zamawiający może obniżyć wynagrodzenie Wykonawcy.</w:t>
      </w:r>
    </w:p>
    <w:p>
      <w:pPr>
        <w:pStyle w:val="Normal"/>
        <w:shd w:val="clear" w:color="auto" w:fill="FFFFFF"/>
        <w:spacing w:lineRule="auto" w:line="240" w:before="0" w:after="0"/>
        <w:ind w:left="1418" w:right="3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                     i odszkodowań na zasadach określonych w § 9 niniejszej umowy.</w:t>
      </w:r>
    </w:p>
    <w:p>
      <w:pPr>
        <w:pStyle w:val="ListParagraph"/>
        <w:numPr>
          <w:ilvl w:val="0"/>
          <w:numId w:val="8"/>
        </w:numPr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O terminie odbioru pogwarancyjnego Zamawiający powiadomi Wykonawcę pisemnie. 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 czynności odbiorowych spisany zostanie „Protokół odbioru pogwarancyjnego”. Brak uwag w protokole odbioru pogwarancyjnego przedmiotu umowy, dotyczącego wykonanych robót, stanowić będzie podstawę do zwrotu Wykonawcy pozostałej części zabezpieczenia należytego wykonania umowy.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Wyznaczony termin usunięcia wad może przekraczać okres gwarancji, odpowiednio rękojmi określony w umowie.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może powierzyć usunięcie wad innemu podmiotowi na koszt Wykonawcy jeżeli Wykonawca nie usunie wad w wyznaczonym terminie.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6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Wynagrodzenie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23"/>
        </w:numPr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wykonanie przedmiotu umowy strony ustalają wynagrodzenie w wysokości: ............................................ zł brutto. 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tym: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netto w wynosi .................................. zł. (słownie: .......................................................)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podatek VAT w wysokości ............% co stanowi kwotę ......................... zł (słownie: ...................................................)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fill="FFFFFF"/>
        <w:tabs>
          <w:tab w:val="clear" w:pos="720"/>
          <w:tab w:val="left" w:pos="284" w:leader="none"/>
        </w:tabs>
        <w:ind w:left="284" w:right="0" w:hanging="284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    </w:t>
      </w:r>
      <w:r>
        <w:rPr>
          <w:rFonts w:cs="Times New Roman" w:ascii="Calibri" w:hAnsi="Calibri"/>
          <w:color w:val="000000"/>
          <w:sz w:val="24"/>
          <w:szCs w:val="24"/>
        </w:rPr>
        <w:t xml:space="preserve">2. Wynagrodzenie określone w ust. 1 niniejszego paragrafu jest tzw. „wynagrodzeniem kosztorysowym” i odpowiada zakresowi robót  przedstawionemu w kosztorysie ofertowym oraz dokumentacji projektowej. Zawiera ono ponadto następujące koszty: wszelkie roboty przygotowawcze, porządkowe, organizację placu budowy wraz z późniejszą likwidacją, wszelkie koszty utrzymania zaplecza budowy, koszty związane z odbiorami wykonanych robót, koszt wykonania dokumentacji powykonawczej oraz inne koszty wynikające z niniejszej umowy.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283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3. Rozliczanie przedmiotu umowy będzie się odbywało w okresach miesięcznych, gdzie wartość wykonanych w tym okresie robót będzie obliczana w ten sposób, że ceny jednostkowe robót będą przyjmowane z kosztorysów ofertowych a ilości wykonanych w tym okresie robót z książki obmiarów robót, z tym zastrzeżeniem, że w ogólnym rozliczeniu (w odniesieniu do całości wykonanych robót)  zmiana ustalonego w ust. 1 niniejszego paragrafu wynagrodzenia nastąpi jedynie w przypadku, gdy ilość faktycznie wykonanych robót będzie odbiegała od ilości przedstawionej w przedmiarze robót. Wówczas wynagrodzenie określone w ust. 1 niniejszego paragrafu zostanie proporcjonalnie zmniejszone lub zwiększone przy zachowaniu cen jednostkowych przedstawionych w kosztorysie ofertowym.</w:t>
      </w:r>
    </w:p>
    <w:p>
      <w:pPr>
        <w:pStyle w:val="Normal"/>
        <w:numPr>
          <w:ilvl w:val="0"/>
          <w:numId w:val="0"/>
        </w:numPr>
        <w:shd w:val="clear" w:fill="FFFFFF"/>
        <w:ind w:left="1440" w:hanging="0"/>
        <w:jc w:val="both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34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4. W przypadku gdy do całkowitego wykonania przedmiotu umowy wystąpi konieczność wykonania robót dodatkowych, zostaną one rozliczone w oparciu o kosztorys robót dodatkowych sporządzony przez Wykonawcę i zatwierdzony przez przedstawiciela Zamawiającego. Kosztorys na roboty dodatkowe sporządzony będzie w następujący sposób: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510" w:right="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 W przypadku wystąpienia takich samych robót jak w ofercie Wykonawcy – w oparciu o ceny jednostkowe  z kosztorysu ofertowego.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</w:tabs>
        <w:suppressAutoHyphens w:val="true"/>
        <w:bidi w:val="0"/>
        <w:spacing w:lineRule="auto" w:line="276" w:before="0" w:after="200"/>
        <w:ind w:left="510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2) W przypadku gdy wystąpią roboty innego rodzaju niż w ofercie Wykonawcy to: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709" w:leader="none"/>
          <w:tab w:val="left" w:pos="851" w:leader="none"/>
        </w:tabs>
        <w:suppressAutoHyphens w:val="true"/>
        <w:bidi w:val="0"/>
        <w:spacing w:lineRule="auto" w:line="276" w:before="0" w:after="200"/>
        <w:ind w:left="794" w:right="0" w:hanging="0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a) ceny czynników produkcji (Rbg - wartość roboczogodziny, M - ceny materiałów, S - ceny pracy sprzętu,            </w:t>
      </w:r>
      <w:r>
        <w:rPr>
          <w:rFonts w:cs="Times New Roman" w:ascii="Calibri" w:hAnsi="Calibri"/>
          <w:smallCaps/>
          <w:color w:val="000000"/>
          <w:sz w:val="24"/>
          <w:szCs w:val="24"/>
        </w:rPr>
        <w:t xml:space="preserve">Kp - </w:t>
      </w:r>
      <w:r>
        <w:rPr>
          <w:rFonts w:cs="Times New Roman" w:ascii="Calibri" w:hAnsi="Calibri"/>
          <w:color w:val="000000"/>
          <w:sz w:val="24"/>
          <w:szCs w:val="24"/>
        </w:rPr>
        <w:t>narzuty kosztów pośrednich  (ogólnych), Z - zysk, K</w:t>
      </w:r>
      <w:r>
        <w:rPr>
          <w:rFonts w:cs="Times New Roman" w:ascii="Calibri" w:hAnsi="Calibri"/>
          <w:color w:val="000000"/>
          <w:sz w:val="24"/>
          <w:szCs w:val="24"/>
          <w:vertAlign w:val="subscript"/>
        </w:rPr>
        <w:t>z</w:t>
      </w:r>
      <w:r>
        <w:rPr>
          <w:rFonts w:cs="Times New Roman" w:ascii="Calibri" w:hAnsi="Calibri"/>
          <w:color w:val="000000"/>
          <w:sz w:val="24"/>
          <w:szCs w:val="24"/>
        </w:rPr>
        <w:t>, -koszty zakupu materiałów) zostaną przyjęte z kosztorysu ofertowego Wykonawcy,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  <w:tab w:val="left" w:pos="851" w:leader="none"/>
        </w:tabs>
        <w:suppressAutoHyphens w:val="true"/>
        <w:bidi w:val="0"/>
        <w:spacing w:lineRule="auto" w:line="276" w:before="0" w:after="200"/>
        <w:ind w:left="850" w:right="0" w:hanging="57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>b) w przypadku, gdy nie będzie możliwe rozliczenie danej roboty w oparciu o zapisy w ppkt. a), brakujące ceny czynników produkcji zostaną przyjęte z zeszytów SEKOCENBUD (jako średnie ) za okres ich wbudowania,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  <w:tab w:val="left" w:pos="567" w:leader="none"/>
          <w:tab w:val="left" w:pos="851" w:leader="none"/>
          <w:tab w:val="left" w:pos="900" w:leader="none"/>
        </w:tabs>
        <w:suppressAutoHyphens w:val="true"/>
        <w:bidi w:val="0"/>
        <w:spacing w:lineRule="auto" w:line="276" w:before="0" w:after="200"/>
        <w:ind w:left="907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c) podstawą do określenia nakładów rzeczowych będą normy zawarte w odpowiednich pozycjach KNNR-ów, w przypadku braku odpowiednich pozycji w KNNR-ach, zastosowane zostaną KNR-y, KSNR-y, a następnie wycena indywidualna Wykonawcy zatwierdzona przez Zamawiającego.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567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5. Roboty dodatkowe, konieczne do wykonania przedmiotu zamówienia mogą być wykonywane jedynie na podstawie protokołu konieczności potwierdzonego przez Inspektora Nadzoru i zatwierdzonego przez Zamawiającego.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567" w:right="0" w:hanging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6. 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 zawiadomienia przez Wykonawcę Zamawiającego o tych okolicznościach telefonicznie, faxem, drogą elektroniczną, a następnie potwierdzenie pisemne przez Wykonawcę  w terminie do 3 dni roboczych po zaistnieniu wskazanych powyżej okoliczności. 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567" w:right="0" w:hanging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7. </w:t>
      </w:r>
      <w:r>
        <w:rPr>
          <w:rFonts w:cs="Times New Roman" w:ascii="Calibri" w:hAnsi="Calibri"/>
          <w:sz w:val="24"/>
          <w:szCs w:val="24"/>
        </w:rPr>
        <w:t>Wykonawca, bez zgody Zamawiającego wyrażonej na piśmie, nie ma prawa dokonać przelewu, na rzecz osób trzecich wierzytelności wynikającej z niniejszej umowy.</w:t>
      </w:r>
    </w:p>
    <w:p>
      <w:pPr>
        <w:pStyle w:val="Normal"/>
        <w:widowControl/>
        <w:numPr>
          <w:ilvl w:val="0"/>
          <w:numId w:val="0"/>
        </w:numPr>
        <w:shd w:val="clear" w:fill="FFFFFF"/>
        <w:tabs>
          <w:tab w:val="clear" w:pos="720"/>
          <w:tab w:val="left" w:pos="284" w:leader="none"/>
        </w:tabs>
        <w:suppressAutoHyphens w:val="true"/>
        <w:bidi w:val="0"/>
        <w:spacing w:lineRule="auto" w:line="276" w:before="0" w:after="200"/>
        <w:ind w:left="567" w:right="0" w:hanging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  <w:t xml:space="preserve">8. Postanowienia  ust. 1 ÷ 7  nie naruszają postanowień § 5  niniejszej umowy. </w:t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7</w:t>
      </w:r>
    </w:p>
    <w:p>
      <w:pPr>
        <w:pStyle w:val="Normal"/>
        <w:spacing w:lineRule="auto" w:line="240" w:before="0" w:after="0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Warunki płatności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uzasadnionych przypadkach termin płatności wymieniony w ust. 1 niniejszego paragrafu może zostać skrócony 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Terminy zapłaty uważa się za dotrzymane przez Zamawiającego, jeśli konto bankowe Zamawiającego zostanie obciążone kwotą należną Wykonawcy w ostatnim dniu terminu płatności.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Strony upoważniają się wzajemnie do wystawiania faktur VAT bez podpisu ze swej strony jako odbiorcy faktur.</w:t>
      </w:r>
    </w:p>
    <w:p>
      <w:pPr>
        <w:pStyle w:val="Normal"/>
        <w:spacing w:lineRule="auto" w:line="240" w:before="0" w:after="0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5.</w:t>
        <w:tab/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 razie opóźnienia w zapłacie wierzytelności pieniężnych przysługują odsetki ustawowe za    opóźnienie.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8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Gwarancja i rękojmia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85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68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Wykonawca udziela Zamawiającemu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36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miesięcznej gwarancji na wykonany przedmiot umowy licząc od dnia odbioru końcowego potwierdzonego „Protokołem końcowego odbioru robót”, o którym mowa w § 5 ust. 14 lub „Protokołem po usunięciu wad, o którym mowa w § 5 ust. 19 pkt.1 lit. d) niniejszej umowy. 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720" w:right="85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b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9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b/>
          <w:b/>
          <w:bCs/>
          <w:color w:val="000000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Kary umowne</w:t>
      </w:r>
    </w:p>
    <w:p>
      <w:pPr>
        <w:pStyle w:val="Normal"/>
        <w:shd w:val="clear" w:color="auto" w:fill="FFFFFF"/>
        <w:spacing w:lineRule="auto" w:line="240" w:before="0" w:after="0"/>
        <w:ind w:right="40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1"/>
          <w:numId w:val="11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1440" w:hanging="115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zapłaci Zamawiającemu karę umowną: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odstąpienie od umowy przez Zamawiającego lub niewykonanie umowy z przyczyn leżących po stronie Wykonawcy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10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umowy.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zwłokę w przedłożeniu uwierzytelnionej kopii aktualnej polisy ubezpieczeniowej  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zwłoki.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zwłokę w wykonaniu określonego w umowie przedmiotu umowy lub jej części,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jednakże nie więcej niż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20%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 za przedmiot umowy.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zwłokę w usunięciu wad stwierdzonych przy odbiorach, o których mowa w § 6 niniejszej umowy,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0,1%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liczony od dnia wyznaczonego na usunięcie wad,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clear" w:pos="720"/>
          <w:tab w:val="left" w:pos="1418" w:leader="none"/>
        </w:tabs>
        <w:spacing w:lineRule="auto" w:line="240" w:before="0" w:after="0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 niewykonanie lub nieprawidłowe wykonanie umowy lub jej części,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10%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brutto, z wyłączeniem nieprawidłowego wykonania umowy opisanego w pkt. 3) i 4) niniejszego paragrafu.</w:t>
      </w:r>
    </w:p>
    <w:p>
      <w:pPr>
        <w:pStyle w:val="Normal"/>
        <w:numPr>
          <w:ilvl w:val="1"/>
          <w:numId w:val="13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>
      <w:pPr>
        <w:pStyle w:val="Normal"/>
        <w:numPr>
          <w:ilvl w:val="1"/>
          <w:numId w:val="13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10%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wynagrodzenia umownego brutto.</w:t>
      </w:r>
    </w:p>
    <w:p>
      <w:pPr>
        <w:pStyle w:val="Normal"/>
        <w:numPr>
          <w:ilvl w:val="1"/>
          <w:numId w:val="13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Zamawiający zapłaci Wykonawcy karę umowną za opóźnienie w przekazaniu terenu budowy lub jego umówionej części oraz uniemożliwienie rozpoczęcia budowy w wysokości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0,1 %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wynagrodzenia określonego w § 6 ust. 1 niniejszej umowy za każdy dzień opóźnienia.</w:t>
      </w:r>
      <w:r>
        <w:rPr>
          <w:rFonts w:eastAsia="Times New Roman" w:cs="Arial" w:ascii="Calibri" w:hAnsi="Calibri"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numPr>
          <w:ilvl w:val="1"/>
          <w:numId w:val="13"/>
        </w:numPr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Strony zastrzegają sobie prawo do dochodzenia odszkodowania uzupełniającego przenoszącego wysokość kar umownych na zasadach ogólnych. </w:t>
      </w:r>
    </w:p>
    <w:p>
      <w:pPr>
        <w:pStyle w:val="Normal"/>
        <w:shd w:val="clear" w:color="auto" w:fill="FFFFFF"/>
        <w:tabs>
          <w:tab w:val="clear" w:pos="720"/>
          <w:tab w:val="left" w:pos="851" w:leader="none"/>
        </w:tabs>
        <w:spacing w:lineRule="auto" w:line="240" w:before="0" w:after="0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64" w:right="4275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10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Zmiana postanowień umowy</w:t>
      </w:r>
    </w:p>
    <w:p>
      <w:pPr>
        <w:pStyle w:val="Normal"/>
        <w:spacing w:lineRule="auto" w:line="240" w:before="0" w:after="0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przewiduje możliwość dokonania istotnych zmian postanowień zawartej umowy w stosunku do treści oferty, na podstawie której dokonano wyboru Wykonawcy, w zakresie: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1.1.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Zmiany terminu wykonania zamówienia w następujących przypadkach: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1.1.5 Na skutek braków, lub błędów w dokumentacji projektowej, które to powodują konieczność wstrzymania czasowego realizacji robót.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niezbędny na dokonanie uzgodnień i podpisanie porozumień umożliwiających realizację umowy.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1.1.9.Opóźnień w przyłączeniu do sieci zewnętrznych przez gestorów mediów, powstałych z przyczyn nie leżących po stronie Wykonawcy. Termin zostanie wydłużony o czas niezbędny na wykonanie przyłączy.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1.1.11 Powodu działań osób trzecich uniemożliwiających wykonanie przedmiotu umowy, które to działania nie są konsekwencją winy którejkolwiek ze Stron;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1.2.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inne zmiany do umowy mogące skutkować zmianą wynagrodzenia i/lub terminu : 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1.2.1.zmiany przepisów prawa istotnych dla postanowień zawartej umowy,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1.2.2.poprawy jakości lub innych parametrów charakterystycznych dla danego elementu robot budowlanych, dostaw lub zmiana technologii,</w:t>
      </w:r>
    </w:p>
    <w:p>
      <w:pPr>
        <w:pStyle w:val="Normal"/>
        <w:spacing w:lineRule="auto" w:line="240" w:before="0" w:after="0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1.2.3. aktualizacji rozwiązań projektowych z uwagi na postęp technologiczny bądź zmiany obowiązujących przepisów prawnych lub/i techniczno – budowlanych, konieczność opracowania ekspertyz, opinii archeologicznych.</w:t>
      </w:r>
    </w:p>
    <w:p>
      <w:pPr>
        <w:pStyle w:val="Normal"/>
        <w:spacing w:lineRule="auto" w:line="240" w:before="0" w:after="0"/>
        <w:ind w:left="284" w:right="108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1.3. zmiany stawki podatku od towarów i usług oraz podatku akcyzowego: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1.3.1. w przypadku zwiększenia stawki podatku VAT - ceny jednostkowe netto nie mogą być wyższe niż zadeklarowane w kosztorysie ofertowym. Wartość wynagrodzenia brutto nie ulegnie zmianie w okresie obowiązywania umowy.</w:t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>
      <w:pPr>
        <w:pStyle w:val="Normal"/>
        <w:spacing w:lineRule="auto" w:line="240" w:before="0" w:after="0"/>
        <w:ind w:left="1276" w:right="108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b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1.4. W pozostałym zakresie do zmian do umowy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stosuje się art. 454-455 ustawy Pzp.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1.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 W przypadku wystąpienia okoliczności skutkujących koniecznością zmiany umowy z przyczyn, o których mowa w ust. 1 niniejszego paragrafu Wykonawca zobowiązany jest do niezwłocznego poinformowania o tym fakcie Zamawiającego i wystąpienia z wnioskiem o dokonanie wskazanej zmiany. 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2.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 Z okoliczności stanowiących podstawę zmiany do umowy zostanie sporządzony protokół konieczności zawierający uzasadnienie faktyczne i prawne, podpisany przez obie strony niniejszej umowy.</w:t>
      </w:r>
    </w:p>
    <w:p>
      <w:pPr>
        <w:pStyle w:val="Normal"/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3.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Zmiana umowy powinna nastąpić w formie pisemnego aneksu podpisanego przez obie strony, pod rygorem nieważności takiego oświadczenia oraz powinna zawierać uzasadnienie faktyczne   i prawne.</w:t>
      </w:r>
    </w:p>
    <w:p>
      <w:pPr>
        <w:pStyle w:val="Normal"/>
        <w:shd w:val="clear" w:color="auto" w:fill="FFFFFF"/>
        <w:spacing w:lineRule="auto" w:line="240" w:before="0" w:after="0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4. 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Zmiana harmonogramu rzeczowo – finansowego nie wymaga zmiany niniejszej umowy.</w:t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eastAsia="Times New Roman" w:cs="Times New Roman"/>
          <w:b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left="425" w:right="-23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11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Odstąpienie od umowy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5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Zamawiającemu przysługuje prawo do odstąpienia od umowy w szczególności:</w:t>
      </w:r>
    </w:p>
    <w:p>
      <w:pPr>
        <w:pStyle w:val="Normal"/>
        <w:numPr>
          <w:ilvl w:val="1"/>
          <w:numId w:val="16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 razie wystąpienia przesłanek z art. 456 ustawy prawo zamówień publicznych . </w:t>
      </w:r>
    </w:p>
    <w:p>
      <w:pPr>
        <w:pStyle w:val="Normal"/>
        <w:numPr>
          <w:ilvl w:val="1"/>
          <w:numId w:val="16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Gdy Wykonawca nie rozpoczął robót bez uzasadnionych przyczyn w przeciągu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14 dni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od daty przekazania placu budowy oraz nie kontynuuje ich pomimo wezwania Zamawiającego złożonego na piśmie</w:t>
      </w:r>
    </w:p>
    <w:p>
      <w:pPr>
        <w:pStyle w:val="Normal"/>
        <w:numPr>
          <w:ilvl w:val="1"/>
          <w:numId w:val="16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-2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Gdy Wykonawca przerwał realizację robót i przerwa ta trwa dłużej niż </w:t>
      </w: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15 dni,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 z zastrzeżeniem postanowień § 10 niniejszej umowy.</w:t>
      </w:r>
    </w:p>
    <w:p>
      <w:pPr>
        <w:pStyle w:val="Normal"/>
        <w:numPr>
          <w:ilvl w:val="0"/>
          <w:numId w:val="17"/>
        </w:numPr>
        <w:shd w:val="clear" w:color="auto" w:fill="FFFFFF"/>
        <w:spacing w:lineRule="auto" w:line="240" w:before="0" w:after="0"/>
        <w:ind w:left="720" w:right="242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Wykonawcy przysługuje prawo odstąpienia od umowy w szczególności jeżeli:</w:t>
      </w:r>
    </w:p>
    <w:p>
      <w:pPr>
        <w:pStyle w:val="Normal"/>
        <w:numPr>
          <w:ilvl w:val="1"/>
          <w:numId w:val="24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>
      <w:pPr>
        <w:pStyle w:val="Normal"/>
        <w:numPr>
          <w:ilvl w:val="1"/>
          <w:numId w:val="24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>
      <w:pPr>
        <w:pStyle w:val="Normal"/>
        <w:numPr>
          <w:ilvl w:val="0"/>
          <w:numId w:val="17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>
      <w:pPr>
        <w:pStyle w:val="Normal"/>
        <w:numPr>
          <w:ilvl w:val="0"/>
          <w:numId w:val="17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przypadku odstąpienia od umowy, Wykonawcę oraz Zamawiającego obciążają następujące obowiązki szczegółowe: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zabezpieczy przerwane roboty w zakresie obustronnie uzgodnionym na koszt tej strony, z której winy nastąpiło odstąpienie od umowy.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11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45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Wykonawca zgłosi do dokonania przez Zamawiającego odbioru robót przerwanych oraz robót zabezpieczających, 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niezwłocznie, najpóźniej w terminie 30 dni, usunie z terenu budowy urządzenia, przedmioty, zaplecza przez niego dostarczone lub wniesione.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 wykonaniu czynności określonych w pkt 1- 5 Wykonawca wyda Zamawiającemu plac budowy,</w:t>
      </w:r>
    </w:p>
    <w:p>
      <w:pPr>
        <w:pStyle w:val="ListParagraph"/>
        <w:numPr>
          <w:ilvl w:val="0"/>
          <w:numId w:val="25"/>
        </w:numPr>
        <w:shd w:val="clear" w:color="auto" w:fill="FFFFFF"/>
        <w:spacing w:lineRule="auto" w:line="240" w:before="0" w:after="0"/>
        <w:ind w:left="993" w:right="40" w:hanging="284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Z czynności, o której mowa w pkt 6 sporządzony zostanie protokół. </w:t>
      </w:r>
    </w:p>
    <w:p>
      <w:pPr>
        <w:pStyle w:val="Normal"/>
        <w:numPr>
          <w:ilvl w:val="0"/>
          <w:numId w:val="17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Zamawiający w razie odstąpienia od umowy z przyczyn, za które Wykonawca nie ponosi odpowiedzialności zobowiązany jest do:</w:t>
      </w:r>
    </w:p>
    <w:p>
      <w:pPr>
        <w:pStyle w:val="Normal"/>
        <w:numPr>
          <w:ilvl w:val="1"/>
          <w:numId w:val="17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Dokonania odbioru robót przerwanych oraz zapłaty wynagrodzenia za roboty, które zostały wykonane do dnia odstąpienia.</w:t>
      </w:r>
    </w:p>
    <w:p>
      <w:pPr>
        <w:pStyle w:val="Normal"/>
        <w:numPr>
          <w:ilvl w:val="1"/>
          <w:numId w:val="17"/>
        </w:numPr>
        <w:shd w:val="clear" w:color="auto" w:fill="FFFFFF"/>
        <w:tabs>
          <w:tab w:val="clear" w:pos="720"/>
          <w:tab w:val="left" w:pos="993" w:leader="none"/>
        </w:tabs>
        <w:spacing w:lineRule="auto" w:line="240" w:before="0" w:after="0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Przejęcia od Wykonawcy pod swój dozór terenu budowy.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§ 12</w:t>
      </w:r>
    </w:p>
    <w:p>
      <w:pPr>
        <w:pStyle w:val="Normal"/>
        <w:shd w:val="clear" w:color="auto" w:fill="FFFFFF"/>
        <w:spacing w:lineRule="auto" w:line="240" w:before="0" w:after="0"/>
        <w:ind w:right="-23" w:hanging="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>Postanowienia końcowe</w:t>
      </w:r>
    </w:p>
    <w:p>
      <w:pPr>
        <w:pStyle w:val="Normal"/>
        <w:shd w:val="clear" w:color="auto" w:fill="FFFFFF"/>
        <w:spacing w:lineRule="auto" w:line="240" w:before="0" w:after="0"/>
        <w:ind w:right="11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Strony wyznaczają swoich przedstawicieli na budowie:</w:t>
      </w:r>
    </w:p>
    <w:p>
      <w:pPr>
        <w:pStyle w:val="Normal"/>
        <w:shd w:val="clear" w:color="auto" w:fill="FFFFFF"/>
        <w:spacing w:lineRule="auto" w:line="240" w:before="0" w:after="0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1) Zamawiający – …………… </w:t>
      </w:r>
    </w:p>
    <w:p>
      <w:pPr>
        <w:pStyle w:val="Normal"/>
        <w:shd w:val="clear" w:color="auto" w:fill="FFFFFF"/>
        <w:spacing w:lineRule="auto" w:line="240" w:before="0" w:after="0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2) Wykonawca - ………………………………………………..</w:t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Wykonawca zobowiązuje się do: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wykorzystywania przekazanych informacji, o których mowa w pkt. 1 tylko w zakresie związanym z realizacją niniejszej umowy,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podejmowania odpowiednich środków mających na celu ochronę wszelkich informacji i dokumentów zawierających informacje dotyczące Zamawiającego przed ich utratą lub ujawnienie na zasadach określonych w Polityce Bezpieczeństwa Zamawiającego,</w:t>
      </w:r>
    </w:p>
    <w:p>
      <w:pPr>
        <w:pStyle w:val="Normal"/>
        <w:numPr>
          <w:ilvl w:val="1"/>
          <w:numId w:val="19"/>
        </w:numPr>
        <w:tabs>
          <w:tab w:val="clear" w:pos="720"/>
          <w:tab w:val="left" w:pos="1134" w:leader="none"/>
        </w:tabs>
        <w:spacing w:lineRule="auto" w:line="240" w:before="0" w:after="0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zachowania poufności informacji także po wygaśnięciu lub rozwiązaniu niniejszej umowy.</w:t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Wszelkie zmiany, rozwiązanie, odstąpienie od niniejszej umowy wymagają formy pisemnej pod rygorem nieważności.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240" w:before="0" w:after="0"/>
        <w:ind w:left="720" w:right="11" w:hanging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Niniejszą umowę wraz z załącznikami sporządzono w dwóch jednobrzmiących egzemplarzach, po jednym egzemplarzu dla każdej ze stron.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keepNext w:val="true"/>
        <w:shd w:val="clear" w:color="auto" w:fill="FFFFFF"/>
        <w:spacing w:lineRule="auto" w:line="240" w:before="0" w:after="0"/>
        <w:ind w:left="1298" w:right="6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color w:val="000000"/>
          <w:sz w:val="24"/>
          <w:szCs w:val="24"/>
          <w:lang w:eastAsia="pl-PL"/>
        </w:rPr>
        <w:t xml:space="preserve">Zamawiający </w:t>
        <w:tab/>
        <w:tab/>
        <w:tab/>
        <w:tab/>
        <w:tab/>
        <w:tab/>
        <w:t>Wykonawca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 xml:space="preserve">…………………………… 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ab/>
        <w:tab/>
        <w:tab/>
        <w:tab/>
        <w:t xml:space="preserve">                …………………………………..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u w:val="single"/>
          <w:lang w:eastAsia="pl-PL"/>
        </w:rPr>
        <w:t>ZAŁĄCZNIKI</w:t>
      </w: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:</w:t>
      </w:r>
    </w:p>
    <w:p>
      <w:pPr>
        <w:pStyle w:val="Normal"/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Kosztorys ofertowy Wykonawcy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Harmonogram rzeczowo-finansowy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color w:val="000000"/>
          <w:sz w:val="24"/>
          <w:szCs w:val="24"/>
          <w:lang w:eastAsia="pl-PL"/>
        </w:rPr>
        <w:t>Karta Gwarancyjna</w:t>
      </w:r>
    </w:p>
    <w:p>
      <w:pPr>
        <w:pStyle w:val="Normal"/>
        <w:spacing w:lineRule="auto" w:line="240" w:before="0" w:after="0"/>
        <w:ind w:left="1004" w:hanging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  <w:rFonts w:ascii="Calibri" w:hAnsi="Calibri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lvl w:ilvl="0">
      <w:start w:val="1"/>
      <w:numFmt w:val="decimal"/>
      <w:lvlText w:val="%1)"/>
      <w:lvlJc w:val="left"/>
      <w:pPr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)"/>
      <w:lvlJc w:val="left"/>
      <w:pPr>
        <w:ind w:left="135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percent="10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5ed7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f3776b"/>
    <w:pPr>
      <w:keepNext w:val="true"/>
      <w:shd w:val="clear" w:color="auto" w:fill="FFFFFF"/>
      <w:spacing w:lineRule="auto" w:line="240" w:beforeAutospacing="1" w:afterAutospacing="1"/>
      <w:ind w:left="17" w:hanging="0"/>
      <w:jc w:val="center"/>
      <w:outlineLvl w:val="0"/>
    </w:pPr>
    <w:rPr>
      <w:rFonts w:eastAsia="Times New Roman" w:cs="Times New Roman"/>
      <w:b/>
      <w:bCs/>
      <w:color w:val="000000"/>
      <w:kern w:val="2"/>
      <w:sz w:val="48"/>
      <w:szCs w:val="48"/>
      <w:lang w:eastAsia="pl-PL"/>
    </w:rPr>
  </w:style>
  <w:style w:type="paragraph" w:styleId="Nagwek2">
    <w:name w:val="Heading 2"/>
    <w:basedOn w:val="Normal"/>
    <w:link w:val="Nagwek2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"/>
    <w:link w:val="Nagwek3Znak"/>
    <w:uiPriority w:val="9"/>
    <w:qFormat/>
    <w:rsid w:val="00f3776b"/>
    <w:pPr>
      <w:keepNext w:val="true"/>
      <w:shd w:val="clear" w:color="auto" w:fill="FFFFFF"/>
      <w:spacing w:lineRule="atLeast" w:line="261" w:beforeAutospacing="1" w:afterAutospacing="1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"/>
    <w:link w:val="Nagwek4Znak"/>
    <w:uiPriority w:val="9"/>
    <w:qFormat/>
    <w:rsid w:val="00f3776b"/>
    <w:pPr>
      <w:keepNext w:val="true"/>
      <w:shd w:val="clear" w:color="auto" w:fill="FFFFFF"/>
      <w:spacing w:lineRule="atLeast" w:line="249" w:before="102" w:after="0"/>
      <w:ind w:left="2693" w:right="2824" w:hanging="0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"/>
    <w:link w:val="Nagwek5Znak"/>
    <w:uiPriority w:val="9"/>
    <w:qFormat/>
    <w:rsid w:val="00f3776b"/>
    <w:pPr>
      <w:keepNext w:val="true"/>
      <w:shd w:val="clear" w:color="auto" w:fill="FFFFFF"/>
      <w:spacing w:lineRule="auto" w:line="240" w:before="102" w:after="0"/>
      <w:ind w:right="-45" w:hanging="0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"/>
    <w:link w:val="Nagwek6Znak"/>
    <w:uiPriority w:val="9"/>
    <w:qFormat/>
    <w:rsid w:val="00f3776b"/>
    <w:pPr>
      <w:keepNext w:val="true"/>
      <w:shd w:val="clear" w:color="auto" w:fill="FFFFFF"/>
      <w:spacing w:lineRule="atLeast" w:line="227" w:before="102" w:after="0"/>
      <w:ind w:right="-17" w:hanging="0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f3776b"/>
    <w:rPr>
      <w:rFonts w:eastAsia="Times New Roman" w:cs="Times New Roman"/>
      <w:b/>
      <w:bCs/>
      <w:color w:val="000000"/>
      <w:kern w:val="2"/>
      <w:sz w:val="48"/>
      <w:szCs w:val="48"/>
      <w:shd w:fill="FFFFFF" w:val="clear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f3776b"/>
    <w:rPr>
      <w:rFonts w:eastAsia="Times New Roman" w:cs="Times New Roman"/>
      <w:b/>
      <w:bCs/>
      <w:color w:val="000000"/>
      <w:sz w:val="36"/>
      <w:szCs w:val="36"/>
      <w:shd w:fill="FFFFFF" w:val="clear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f3776b"/>
    <w:rPr>
      <w:rFonts w:eastAsia="Times New Roman" w:cs="Times New Roman"/>
      <w:b/>
      <w:bCs/>
      <w:color w:val="000000"/>
      <w:sz w:val="27"/>
      <w:szCs w:val="27"/>
      <w:shd w:fill="FFFFFF" w:val="clear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f3776b"/>
    <w:rPr>
      <w:rFonts w:eastAsia="Times New Roman" w:cs="Times New Roman"/>
      <w:b/>
      <w:bCs/>
      <w:color w:val="000000"/>
      <w:sz w:val="24"/>
      <w:szCs w:val="24"/>
      <w:shd w:fill="FFFFFF" w:val="clear"/>
      <w:lang w:eastAsia="pl-PL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f3776b"/>
    <w:rPr>
      <w:rFonts w:eastAsia="Times New Roman" w:cs="Times New Roman"/>
      <w:b/>
      <w:bCs/>
      <w:color w:val="000000"/>
      <w:sz w:val="20"/>
      <w:szCs w:val="20"/>
      <w:shd w:fill="FFFFFF" w:val="clear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f3776b"/>
    <w:rPr>
      <w:rFonts w:eastAsia="Times New Roman" w:cs="Times New Roman"/>
      <w:b/>
      <w:bCs/>
      <w:color w:val="000000"/>
      <w:sz w:val="15"/>
      <w:szCs w:val="15"/>
      <w:shd w:fill="FFFFFF" w:val="clear"/>
      <w:lang w:eastAsia="pl-PL"/>
    </w:rPr>
  </w:style>
  <w:style w:type="character" w:styleId="WW8Num10z0">
    <w:name w:val="WW8Num10z0"/>
    <w:qFormat/>
    <w:rPr>
      <w:rFonts w:ascii="Times New Roman" w:hAnsi="Times New Roman" w:cs="Times New Roman"/>
      <w:b/>
      <w:bCs/>
      <w:i w:val="false"/>
      <w:color w:val="000000"/>
      <w:sz w:val="20"/>
      <w:szCs w:val="22"/>
    </w:rPr>
  </w:style>
  <w:style w:type="character" w:styleId="WW8Num10z1">
    <w:name w:val="WW8Num10z1"/>
    <w:qFormat/>
    <w:rPr>
      <w:rFonts w:ascii="Times New Roman" w:hAnsi="Times New Roman" w:eastAsia="Times New Roman" w:cs="Times New Roman"/>
      <w:i w:val="false"/>
      <w:color w:val="000000"/>
    </w:rPr>
  </w:style>
  <w:style w:type="character" w:styleId="WW8Num10z2">
    <w:name w:val="WW8Num10z2"/>
    <w:qFormat/>
    <w:rPr/>
  </w:style>
  <w:style w:type="character" w:styleId="WW8Num10z4">
    <w:name w:val="WW8Num10z4"/>
    <w:qFormat/>
    <w:rPr>
      <w:color w:val="000000"/>
    </w:rPr>
  </w:style>
  <w:style w:type="character" w:styleId="WW8Num6z0">
    <w:name w:val="WW8Num6z0"/>
    <w:qFormat/>
    <w:rPr>
      <w:rFonts w:ascii="Times New Roman" w:hAnsi="Times New Roman" w:cs="Times New Roman"/>
      <w:b/>
      <w:i w:val="false"/>
      <w:color w:val="000000"/>
      <w:sz w:val="20"/>
    </w:rPr>
  </w:style>
  <w:style w:type="character" w:styleId="WW8Num6z1">
    <w:name w:val="WW8Num6z1"/>
    <w:qFormat/>
    <w:rPr>
      <w:rFonts w:ascii="Times New Roman" w:hAnsi="Times New Roman" w:eastAsia="Times New Roman" w:cs="Times New Roman"/>
      <w:b w:val="false"/>
      <w:color w:val="000000"/>
    </w:rPr>
  </w:style>
  <w:style w:type="character" w:styleId="WW8Num6z2">
    <w:name w:val="WW8Num6z2"/>
    <w:qFormat/>
    <w:rPr/>
  </w:style>
  <w:style w:type="character" w:styleId="WW8Num13z0">
    <w:name w:val="WW8Num13z0"/>
    <w:qFormat/>
    <w:rPr>
      <w:rFonts w:ascii="Times New Roman" w:hAnsi="Times New Roman" w:cs="Times New Roman"/>
      <w:color w:val="00000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Western" w:customStyle="1">
    <w:name w:val="western"/>
    <w:basedOn w:val="Normal"/>
    <w:qFormat/>
    <w:rsid w:val="00f3776b"/>
    <w:pPr>
      <w:spacing w:lineRule="atLeast" w:line="318" w:beforeAutospacing="1" w:afterAutospacing="1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e75501"/>
    <w:pPr>
      <w:spacing w:before="0" w:after="200"/>
      <w:ind w:left="720" w:hanging="0"/>
      <w:contextualSpacing/>
    </w:pPr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Calibri" w:cs="Times New Roman" w:eastAsiaTheme="minorHAnsi"/>
      <w:color w:val="auto"/>
      <w:kern w:val="0"/>
      <w:sz w:val="20"/>
      <w:szCs w:val="24"/>
      <w:lang w:val="pl-PL" w:eastAsia="pl-PL" w:bidi="ar-SA"/>
    </w:rPr>
  </w:style>
  <w:style w:type="paragraph" w:styleId="Tekstblokowy">
    <w:name w:val="Tekst blokowy"/>
    <w:basedOn w:val="Normal"/>
    <w:qFormat/>
    <w:pPr>
      <w:shd w:val="clear" w:fill="FFFFFF"/>
      <w:tabs>
        <w:tab w:val="clear" w:pos="720"/>
        <w:tab w:val="left" w:pos="567" w:leader="none"/>
      </w:tabs>
      <w:ind w:left="284" w:right="14" w:hanging="0"/>
      <w:jc w:val="both"/>
    </w:pPr>
    <w:rPr>
      <w:rFonts w:ascii="Times New Roman" w:hAnsi="Times New Roman" w:cs="Times New Roman"/>
      <w:color w:val="000000"/>
    </w:rPr>
  </w:style>
  <w:style w:type="numbering" w:styleId="NoList" w:default="1">
    <w:name w:val="No List"/>
    <w:uiPriority w:val="99"/>
    <w:semiHidden/>
    <w:unhideWhenUsed/>
    <w:qFormat/>
  </w:style>
  <w:style w:type="numbering" w:styleId="WW8Num10">
    <w:name w:val="WW8Num10"/>
    <w:qFormat/>
  </w:style>
  <w:style w:type="numbering" w:styleId="WW8Num6">
    <w:name w:val="WW8Num6"/>
    <w:qFormat/>
  </w:style>
  <w:style w:type="numbering" w:styleId="WW8Num13">
    <w:name w:val="WW8Num13"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LibreOffice/6.4.2.2$Windows_X86_64 LibreOffice_project/4e471d8c02c9c90f512f7f9ead8875b57fcb1ec3</Application>
  <Pages>14</Pages>
  <Words>4429</Words>
  <Characters>29851</Characters>
  <CharactersWithSpaces>34091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2021-02-11T09:25:00Z</dcterms:created>
  <dc:creator>iu4</dc:creator>
  <dc:description/>
  <dc:language>pl-PL</dc:language>
  <cp:lastModifiedBy/>
  <dcterms:modified xsi:type="dcterms:W3CDTF">2021-03-05T10:26:11Z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